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48EC" w14:textId="68761D80" w:rsidR="00A54B96" w:rsidRDefault="00A54B96" w:rsidP="00A54B96">
      <w:r>
        <w:t xml:space="preserve">Tytuł: </w:t>
      </w:r>
      <w:r w:rsidR="00412242">
        <w:t>Przydział</w:t>
      </w:r>
      <w:r w:rsidR="0078146F" w:rsidRPr="0078146F">
        <w:t xml:space="preserve"> obligacji </w:t>
      </w:r>
      <w:r w:rsidR="0078146F" w:rsidRPr="00B44952">
        <w:t xml:space="preserve">serii </w:t>
      </w:r>
      <w:r w:rsidR="00A66E3B">
        <w:t>W</w:t>
      </w:r>
      <w:r w:rsidR="0078146F" w:rsidRPr="0078146F">
        <w:t xml:space="preserve"> </w:t>
      </w:r>
    </w:p>
    <w:p w14:paraId="7BEE8675" w14:textId="72145416" w:rsidR="00B44952" w:rsidRDefault="00B44952" w:rsidP="00A54B96">
      <w:r>
        <w:t xml:space="preserve">Raport Bieżący nr </w:t>
      </w:r>
      <w:r w:rsidR="00A66E3B">
        <w:t>26</w:t>
      </w:r>
      <w:r w:rsidRPr="00B44952">
        <w:t>/201</w:t>
      </w:r>
      <w:r w:rsidR="00AF1904">
        <w:t>9</w:t>
      </w:r>
      <w:r w:rsidR="00603C34">
        <w:t xml:space="preserve"> </w:t>
      </w:r>
    </w:p>
    <w:p w14:paraId="08A938F5" w14:textId="1BC5FA5F" w:rsidR="007F7B78" w:rsidRDefault="009C79F3" w:rsidP="002525AB">
      <w:pPr>
        <w:jc w:val="both"/>
      </w:pPr>
      <w:r w:rsidRPr="009C79F3">
        <w:t xml:space="preserve">Zarząd spółki pod firmą </w:t>
      </w:r>
      <w:proofErr w:type="spellStart"/>
      <w:r>
        <w:t>Legimi</w:t>
      </w:r>
      <w:proofErr w:type="spellEnd"/>
      <w:r>
        <w:t xml:space="preserve"> S</w:t>
      </w:r>
      <w:r w:rsidR="00E50BB3">
        <w:t xml:space="preserve">.A. </w:t>
      </w:r>
      <w:r w:rsidRPr="009C79F3">
        <w:t xml:space="preserve">z siedzibą w </w:t>
      </w:r>
      <w:r>
        <w:t xml:space="preserve">Poznaniu </w:t>
      </w:r>
      <w:r w:rsidRPr="009C79F3">
        <w:t xml:space="preserve">(„Emitent” lub „Spółka”) informuje, iż w dniu </w:t>
      </w:r>
      <w:r w:rsidR="00A66E3B">
        <w:t>24</w:t>
      </w:r>
      <w:r w:rsidR="00654AFD">
        <w:t xml:space="preserve"> </w:t>
      </w:r>
      <w:r w:rsidR="00A66E3B">
        <w:t xml:space="preserve">września </w:t>
      </w:r>
      <w:r w:rsidR="00654AFD">
        <w:t>201</w:t>
      </w:r>
      <w:r w:rsidR="00AF1904">
        <w:t>9</w:t>
      </w:r>
      <w:r w:rsidR="00654AFD">
        <w:t xml:space="preserve"> </w:t>
      </w:r>
      <w:r w:rsidRPr="009C79F3">
        <w:t xml:space="preserve">r. Emitent </w:t>
      </w:r>
      <w:r w:rsidR="00A83FC8">
        <w:t xml:space="preserve">podjął uchwałę w sprawie dojścia do skutku emisji obligacji serii </w:t>
      </w:r>
      <w:r w:rsidR="00A66E3B">
        <w:t>W</w:t>
      </w:r>
      <w:r w:rsidR="00A83FC8">
        <w:t xml:space="preserve"> oraz ich przydziału. Spółka dokonała </w:t>
      </w:r>
      <w:r w:rsidRPr="009C79F3">
        <w:t>przydziału</w:t>
      </w:r>
      <w:r w:rsidR="005242BD">
        <w:t xml:space="preserve"> </w:t>
      </w:r>
      <w:r w:rsidR="0024473F">
        <w:t>2</w:t>
      </w:r>
      <w:r w:rsidR="00A66E3B">
        <w:t>179</w:t>
      </w:r>
      <w:r w:rsidR="00E50BB3" w:rsidRPr="00E50BB3">
        <w:t xml:space="preserve"> (s</w:t>
      </w:r>
      <w:r w:rsidR="00E50BB3">
        <w:t xml:space="preserve">łownie: </w:t>
      </w:r>
      <w:r w:rsidR="00D7558C">
        <w:t xml:space="preserve">dwóch tysięcy </w:t>
      </w:r>
      <w:r w:rsidR="00A66E3B">
        <w:t>stu siedemdziesięciu dziewięciu</w:t>
      </w:r>
      <w:r w:rsidR="00E50BB3">
        <w:t>) sztuk</w:t>
      </w:r>
      <w:r w:rsidR="00E50BB3" w:rsidRPr="00E50BB3">
        <w:t xml:space="preserve"> obligacji</w:t>
      </w:r>
      <w:r w:rsidR="00654AFD">
        <w:t xml:space="preserve"> </w:t>
      </w:r>
      <w:r w:rsidR="0078146F">
        <w:t>zabezpieczonych</w:t>
      </w:r>
      <w:r w:rsidR="005607A6">
        <w:t xml:space="preserve">, oprocentowanych, </w:t>
      </w:r>
      <w:r w:rsidRPr="009C79F3">
        <w:t xml:space="preserve">na okaziciela serii </w:t>
      </w:r>
      <w:r w:rsidR="00A66E3B">
        <w:t>W</w:t>
      </w:r>
      <w:r w:rsidR="005242BD">
        <w:t xml:space="preserve"> o wartości nominalnej 1.000,00 zł każda i o</w:t>
      </w:r>
      <w:r w:rsidR="00E50BB3">
        <w:t xml:space="preserve"> łącznej wartości nominalnej </w:t>
      </w:r>
      <w:r w:rsidR="00AF1904">
        <w:t>2</w:t>
      </w:r>
      <w:r w:rsidR="00D7558C">
        <w:t>.</w:t>
      </w:r>
      <w:r w:rsidR="00A66E3B">
        <w:t>179</w:t>
      </w:r>
      <w:r w:rsidR="00AF1904">
        <w:t>.</w:t>
      </w:r>
      <w:r w:rsidR="00E50BB3">
        <w:t>000,00</w:t>
      </w:r>
      <w:r w:rsidRPr="009C79F3">
        <w:t xml:space="preserve"> </w:t>
      </w:r>
      <w:r w:rsidR="00E50BB3" w:rsidRPr="00E50BB3">
        <w:t>(s</w:t>
      </w:r>
      <w:r w:rsidR="00E50BB3">
        <w:t xml:space="preserve">łownie: </w:t>
      </w:r>
      <w:r w:rsidR="00AF1904">
        <w:t>dw</w:t>
      </w:r>
      <w:r w:rsidR="00D7558C">
        <w:t xml:space="preserve">óch milionów </w:t>
      </w:r>
      <w:r w:rsidR="00A66E3B">
        <w:t xml:space="preserve">stu </w:t>
      </w:r>
      <w:r w:rsidR="00A66E3B">
        <w:t>siedemdziesięciu dziewięciu</w:t>
      </w:r>
      <w:r w:rsidR="00A66E3B">
        <w:t xml:space="preserve"> </w:t>
      </w:r>
      <w:r w:rsidR="0078146F">
        <w:t>tysięcy</w:t>
      </w:r>
      <w:r w:rsidR="00654AFD">
        <w:t>)</w:t>
      </w:r>
      <w:r w:rsidR="00E50BB3" w:rsidRPr="009C79F3">
        <w:t xml:space="preserve"> </w:t>
      </w:r>
      <w:r w:rsidR="00E50BB3">
        <w:t>złot</w:t>
      </w:r>
      <w:r w:rsidR="0078146F">
        <w:t xml:space="preserve">ych </w:t>
      </w:r>
      <w:r w:rsidRPr="009C79F3">
        <w:t xml:space="preserve">(dalej: „Obligacje”), których subskrypcja została przeprowadzona w oparciu o </w:t>
      </w:r>
      <w:r w:rsidR="00E50BB3">
        <w:t xml:space="preserve">uchwałę </w:t>
      </w:r>
      <w:r w:rsidR="00E50BB3" w:rsidRPr="00E50BB3">
        <w:t xml:space="preserve">nr </w:t>
      </w:r>
      <w:r w:rsidR="0024473F" w:rsidRPr="0024473F">
        <w:t>1</w:t>
      </w:r>
      <w:r w:rsidR="0024473F">
        <w:t xml:space="preserve"> </w:t>
      </w:r>
      <w:r w:rsidR="00E50BB3">
        <w:t xml:space="preserve">Zarządu Spółki z </w:t>
      </w:r>
      <w:r w:rsidR="0024473F">
        <w:t xml:space="preserve">dnia </w:t>
      </w:r>
      <w:r w:rsidR="00A66E3B">
        <w:t>19</w:t>
      </w:r>
      <w:r w:rsidR="00654AFD" w:rsidRPr="00654AFD">
        <w:t xml:space="preserve"> </w:t>
      </w:r>
      <w:r w:rsidR="00A66E3B">
        <w:t xml:space="preserve">sierpnia </w:t>
      </w:r>
      <w:r w:rsidR="00654AFD" w:rsidRPr="00654AFD">
        <w:t>201</w:t>
      </w:r>
      <w:r w:rsidR="00AF1904">
        <w:t>9</w:t>
      </w:r>
      <w:r w:rsidR="00654AFD" w:rsidRPr="00654AFD">
        <w:t xml:space="preserve"> </w:t>
      </w:r>
      <w:r w:rsidRPr="009C79F3">
        <w:t xml:space="preserve">roku w sprawie emisji obligacji serii </w:t>
      </w:r>
      <w:r w:rsidR="00A66E3B">
        <w:t>W</w:t>
      </w:r>
      <w:r w:rsidRPr="009C79F3">
        <w:t xml:space="preserve"> Spółki.</w:t>
      </w:r>
      <w:r w:rsidR="005242BD">
        <w:t xml:space="preserve"> Cena emisyjna </w:t>
      </w:r>
      <w:r w:rsidR="007F7B78">
        <w:t xml:space="preserve">jednej </w:t>
      </w:r>
      <w:r w:rsidR="005242BD">
        <w:t xml:space="preserve">Obligacji wynosiła 1.000,00 zł. </w:t>
      </w:r>
      <w:r w:rsidR="00F23A5C">
        <w:t xml:space="preserve">Emitent o zamiarze przeprowadzenia emisji obligacji serii </w:t>
      </w:r>
      <w:r w:rsidR="00A66E3B">
        <w:t>W</w:t>
      </w:r>
      <w:r w:rsidR="00F23A5C">
        <w:t xml:space="preserve"> poinformował w raporcie bieżącym ESPI nr </w:t>
      </w:r>
      <w:r w:rsidR="00A66E3B">
        <w:t>2</w:t>
      </w:r>
      <w:r w:rsidR="00F23A5C">
        <w:t xml:space="preserve">1/2019 w dniu </w:t>
      </w:r>
      <w:r w:rsidR="00A66E3B">
        <w:t>19</w:t>
      </w:r>
      <w:r w:rsidR="00F23A5C">
        <w:t xml:space="preserve"> </w:t>
      </w:r>
      <w:r w:rsidR="00A66E3B">
        <w:t xml:space="preserve">sierpnia </w:t>
      </w:r>
      <w:r w:rsidR="00F23A5C">
        <w:t>2019 r</w:t>
      </w:r>
      <w:r w:rsidR="00A66E3B">
        <w:t xml:space="preserve">., a także w </w:t>
      </w:r>
      <w:r w:rsidR="00A66E3B">
        <w:t>raporcie bieżącym ESPI nr 2</w:t>
      </w:r>
      <w:r w:rsidR="00A66E3B">
        <w:t>2</w:t>
      </w:r>
      <w:r w:rsidR="00A66E3B">
        <w:t xml:space="preserve">/2019 w dniu </w:t>
      </w:r>
      <w:r w:rsidR="00A66E3B">
        <w:t>22</w:t>
      </w:r>
      <w:r w:rsidR="00A66E3B">
        <w:t xml:space="preserve"> sierpnia 2019 r</w:t>
      </w:r>
      <w:r w:rsidR="00F23A5C">
        <w:t>.</w:t>
      </w:r>
      <w:r w:rsidR="00A66E3B">
        <w:t>, w którym dokonał korekty parametrów emisji.</w:t>
      </w:r>
      <w:r w:rsidR="00F23A5C">
        <w:t xml:space="preserve"> </w:t>
      </w:r>
    </w:p>
    <w:p w14:paraId="246DA83E" w14:textId="5C2E8FFF" w:rsidR="00D7558C" w:rsidRDefault="009C79F3" w:rsidP="002525AB">
      <w:pPr>
        <w:jc w:val="both"/>
      </w:pPr>
      <w:r>
        <w:t xml:space="preserve">Emisja Obligacji została przeprowadzona w drodze oferty </w:t>
      </w:r>
      <w:r w:rsidR="0024473F">
        <w:t>publicznej</w:t>
      </w:r>
      <w:r w:rsidR="00F23A5C" w:rsidRPr="00F23A5C">
        <w:t>, o której mowa w art. 33 pkt 1 Ustawy o Obligacjach</w:t>
      </w:r>
      <w:r w:rsidR="0024473F" w:rsidRPr="0024473F">
        <w:t>.</w:t>
      </w:r>
      <w:r w:rsidR="0024473F">
        <w:t xml:space="preserve"> </w:t>
      </w:r>
      <w:r w:rsidR="007F7B78">
        <w:t xml:space="preserve">Na Obligacje złożono łącznie </w:t>
      </w:r>
      <w:r w:rsidR="00A66E3B">
        <w:t>104</w:t>
      </w:r>
      <w:r w:rsidR="007F7B78" w:rsidRPr="00AD666A">
        <w:t xml:space="preserve"> zapis</w:t>
      </w:r>
      <w:r w:rsidR="00A66E3B">
        <w:t xml:space="preserve">y </w:t>
      </w:r>
      <w:r w:rsidR="007F7B78">
        <w:t xml:space="preserve">i przydzielono je </w:t>
      </w:r>
      <w:r w:rsidR="007F7B78" w:rsidRPr="00AD666A">
        <w:t xml:space="preserve">łącznie </w:t>
      </w:r>
      <w:r w:rsidR="00A66E3B">
        <w:t>104</w:t>
      </w:r>
      <w:r w:rsidR="007F7B78">
        <w:t xml:space="preserve"> inwestorom</w:t>
      </w:r>
      <w:r w:rsidR="007F7B78" w:rsidRPr="00AD666A">
        <w:t xml:space="preserve">. </w:t>
      </w:r>
      <w:r w:rsidR="000049F9" w:rsidRPr="000049F9">
        <w:t xml:space="preserve">Obligacje będą zabezpieczone zastawem rejestrowym na zbiorze istniejących i przyszłych praw oraz ruchomości Emitenta o zmiennym składzie, stanowiących całość gospodarczą do wysokości 150% wartości nominalnej Obligacji oraz oświadczeniem o dobrowolnym poddaniu się egzekucji w rozumieniu art. 777 § 1 pkt 5 KPC. </w:t>
      </w:r>
    </w:p>
    <w:p w14:paraId="5EFACB9F" w14:textId="12D15BC4" w:rsidR="009C79F3" w:rsidRDefault="009C79F3" w:rsidP="002525AB">
      <w:pPr>
        <w:jc w:val="both"/>
      </w:pPr>
      <w:r>
        <w:t xml:space="preserve">Emitent </w:t>
      </w:r>
      <w:r w:rsidR="00A66E3B">
        <w:t xml:space="preserve">nie </w:t>
      </w:r>
      <w:r>
        <w:t>planuje wprowadz</w:t>
      </w:r>
      <w:r w:rsidR="00A66E3B">
        <w:t xml:space="preserve">enia </w:t>
      </w:r>
      <w:r>
        <w:t>Obligacj</w:t>
      </w:r>
      <w:r w:rsidR="00A66E3B">
        <w:t>i</w:t>
      </w:r>
      <w:r>
        <w:t xml:space="preserve"> do obrotu</w:t>
      </w:r>
      <w:r w:rsidR="005242BD">
        <w:t xml:space="preserve"> zorganizowanego</w:t>
      </w:r>
      <w:r>
        <w:t>.</w:t>
      </w:r>
      <w:r w:rsidR="007F7B78">
        <w:t xml:space="preserve"> </w:t>
      </w:r>
      <w:r w:rsidR="00F23A5C" w:rsidRPr="00F23A5C">
        <w:t xml:space="preserve">Oprocentowanie Obligacji będzie stałe w wysokości </w:t>
      </w:r>
      <w:r w:rsidR="00A66E3B">
        <w:t>8</w:t>
      </w:r>
      <w:r w:rsidR="00F23A5C" w:rsidRPr="00F23A5C">
        <w:t>,5% i będzie wypłacane co 3 miesiące.</w:t>
      </w:r>
      <w:r w:rsidR="00F23A5C">
        <w:t xml:space="preserve"> </w:t>
      </w:r>
      <w:r w:rsidR="007F7B78" w:rsidRPr="00B52A69">
        <w:t>Spółk</w:t>
      </w:r>
      <w:r w:rsidR="007F7B78">
        <w:t xml:space="preserve">a wykupi Obligacje w terminie </w:t>
      </w:r>
      <w:r w:rsidR="00A66E3B">
        <w:t>1</w:t>
      </w:r>
      <w:r w:rsidR="007F7B78">
        <w:t>2</w:t>
      </w:r>
      <w:r w:rsidR="007F7B78" w:rsidRPr="00B52A69">
        <w:t xml:space="preserve"> miesięcy od dnia ich przydziału</w:t>
      </w:r>
      <w:r w:rsidR="007F7B78">
        <w:t xml:space="preserve">. </w:t>
      </w:r>
      <w:r w:rsidR="00F3405B">
        <w:t xml:space="preserve">Warunki emisji nie przewidują przedterminowego wykupu na żądanie Emitenta lub obligatariusza w sytuacjach innych niż wskazane w Ustawie o Obligacjach. </w:t>
      </w:r>
    </w:p>
    <w:p w14:paraId="56626A94" w14:textId="77777777" w:rsidR="009C79F3" w:rsidRDefault="009C79F3" w:rsidP="00A54B96"/>
    <w:p w14:paraId="189F851D" w14:textId="77777777" w:rsidR="00A54B96" w:rsidRDefault="00A54B96" w:rsidP="00A54B96">
      <w:r>
        <w:t xml:space="preserve">Podstawa prawna: </w:t>
      </w:r>
    </w:p>
    <w:p w14:paraId="3AC258BE" w14:textId="77777777" w:rsidR="00A54B96" w:rsidRDefault="00B52A69" w:rsidP="00A54B96">
      <w:r w:rsidRPr="00B52A69">
        <w:t>Art. 17 ust. 1 MAR - informacje poufne.</w:t>
      </w:r>
    </w:p>
    <w:p w14:paraId="4CD33522" w14:textId="77777777" w:rsidR="00A576D4" w:rsidRDefault="00A576D4" w:rsidP="00A54B96"/>
    <w:p w14:paraId="5DAA3776" w14:textId="77777777" w:rsidR="00A54B96" w:rsidRDefault="00A54B96" w:rsidP="00A54B96">
      <w:r>
        <w:t>Osoby reprezentujące podmiot:</w:t>
      </w:r>
    </w:p>
    <w:p w14:paraId="661E8919" w14:textId="77777777" w:rsidR="00A54B96" w:rsidRDefault="00A54B96" w:rsidP="00A54B96">
      <w:r>
        <w:t xml:space="preserve">Mikołaj Małaczyński - Prezes Zarządu </w:t>
      </w:r>
    </w:p>
    <w:p w14:paraId="3C7E7F1D" w14:textId="77777777" w:rsidR="004D4DC2" w:rsidRDefault="00A54B96" w:rsidP="00A54B96">
      <w:r>
        <w:t xml:space="preserve">Mateusz Frukacz - </w:t>
      </w:r>
      <w:bookmarkStart w:id="0" w:name="_GoBack"/>
      <w:r>
        <w:t>Członek Zarządu</w:t>
      </w:r>
      <w:bookmarkEnd w:id="0"/>
    </w:p>
    <w:sectPr w:rsidR="004D4DC2" w:rsidSect="004D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96"/>
    <w:rsid w:val="000049F9"/>
    <w:rsid w:val="0003437C"/>
    <w:rsid w:val="00104DB6"/>
    <w:rsid w:val="001051CE"/>
    <w:rsid w:val="00124F4C"/>
    <w:rsid w:val="00152C4F"/>
    <w:rsid w:val="00212B39"/>
    <w:rsid w:val="0024473F"/>
    <w:rsid w:val="002525AB"/>
    <w:rsid w:val="002E1648"/>
    <w:rsid w:val="00412242"/>
    <w:rsid w:val="004D4DC2"/>
    <w:rsid w:val="005242BD"/>
    <w:rsid w:val="005607A6"/>
    <w:rsid w:val="00575B1B"/>
    <w:rsid w:val="005F1D59"/>
    <w:rsid w:val="00600335"/>
    <w:rsid w:val="00603C34"/>
    <w:rsid w:val="00654AFD"/>
    <w:rsid w:val="006A5E5E"/>
    <w:rsid w:val="006E5319"/>
    <w:rsid w:val="0078146F"/>
    <w:rsid w:val="007F7B78"/>
    <w:rsid w:val="008369D9"/>
    <w:rsid w:val="00853195"/>
    <w:rsid w:val="008B794F"/>
    <w:rsid w:val="00911677"/>
    <w:rsid w:val="009521D9"/>
    <w:rsid w:val="00985F97"/>
    <w:rsid w:val="00992F1E"/>
    <w:rsid w:val="009C79F3"/>
    <w:rsid w:val="009E14A1"/>
    <w:rsid w:val="009F6D25"/>
    <w:rsid w:val="00A131E8"/>
    <w:rsid w:val="00A54B96"/>
    <w:rsid w:val="00A576D4"/>
    <w:rsid w:val="00A66E3B"/>
    <w:rsid w:val="00A83FC8"/>
    <w:rsid w:val="00A90110"/>
    <w:rsid w:val="00AD666A"/>
    <w:rsid w:val="00AF1904"/>
    <w:rsid w:val="00B44952"/>
    <w:rsid w:val="00B52A69"/>
    <w:rsid w:val="00BC3C3E"/>
    <w:rsid w:val="00C222B3"/>
    <w:rsid w:val="00C356CD"/>
    <w:rsid w:val="00C65BD4"/>
    <w:rsid w:val="00CD0DC8"/>
    <w:rsid w:val="00D01600"/>
    <w:rsid w:val="00D7558C"/>
    <w:rsid w:val="00D86041"/>
    <w:rsid w:val="00DF1CE8"/>
    <w:rsid w:val="00E50BB3"/>
    <w:rsid w:val="00E82A44"/>
    <w:rsid w:val="00F23A5C"/>
    <w:rsid w:val="00F3405B"/>
    <w:rsid w:val="00F7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C4BD"/>
  <w15:docId w15:val="{0F9BF605-3FD3-46DC-B965-69D32B10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E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023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2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65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86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191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5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2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53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41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 Tabaka</cp:lastModifiedBy>
  <cp:revision>3</cp:revision>
  <cp:lastPrinted>2017-12-01T16:20:00Z</cp:lastPrinted>
  <dcterms:created xsi:type="dcterms:W3CDTF">2019-09-24T15:23:00Z</dcterms:created>
  <dcterms:modified xsi:type="dcterms:W3CDTF">2019-09-24T15:43:00Z</dcterms:modified>
</cp:coreProperties>
</file>